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hint="eastAsia" w:eastAsia="宋体"/>
          <w:sz w:val="24"/>
          <w:szCs w:val="24"/>
          <w:lang w:val="en-US" w:eastAsia="zh-CN"/>
        </w:rPr>
      </w:pPr>
      <w:bookmarkStart w:id="0" w:name="_Toc193024528"/>
      <w:r>
        <w:rPr>
          <w:sz w:val="24"/>
          <w:szCs w:val="24"/>
        </w:rPr>
        <w:t>3GPP TSG-RAN WG2 Meeting #119bis electronic</w:t>
      </w:r>
      <w:r>
        <w:rPr>
          <w:rFonts w:hint="eastAsia" w:eastAsia="宋体"/>
          <w:sz w:val="24"/>
          <w:szCs w:val="24"/>
          <w:lang w:eastAsia="zh-CN"/>
        </w:rPr>
        <w:t xml:space="preserve">                                        </w:t>
      </w:r>
      <w:r>
        <w:rPr>
          <w:sz w:val="24"/>
          <w:szCs w:val="24"/>
        </w:rPr>
        <w:t>R2-</w:t>
      </w:r>
      <w:r>
        <w:rPr>
          <w:rFonts w:hint="eastAsia" w:eastAsia="宋体"/>
          <w:sz w:val="24"/>
          <w:szCs w:val="24"/>
          <w:lang w:val="en-US" w:eastAsia="zh-CN"/>
        </w:rPr>
        <w:t>2209618</w:t>
      </w:r>
    </w:p>
    <w:p>
      <w:pPr>
        <w:pStyle w:val="33"/>
        <w:tabs>
          <w:tab w:val="left" w:pos="1701"/>
          <w:tab w:val="right" w:pos="9923"/>
        </w:tabs>
        <w:rPr>
          <w:rFonts w:hint="default" w:eastAsia="宋体"/>
          <w:sz w:val="24"/>
          <w:szCs w:val="24"/>
          <w:lang w:val="en-US" w:eastAsia="zh-CN"/>
        </w:rPr>
      </w:pPr>
      <w:r>
        <w:rPr>
          <w:sz w:val="24"/>
          <w:szCs w:val="24"/>
        </w:rPr>
        <w:t xml:space="preserve">Online, </w:t>
      </w:r>
      <w:r>
        <w:rPr>
          <w:rFonts w:hint="eastAsia"/>
          <w:sz w:val="24"/>
          <w:szCs w:val="24"/>
          <w:lang w:val="en-US" w:eastAsia="zh-CN"/>
        </w:rPr>
        <w:t>10</w:t>
      </w:r>
      <w:r>
        <w:rPr>
          <w:rFonts w:hint="eastAsia"/>
          <w:sz w:val="24"/>
          <w:szCs w:val="24"/>
          <w:vertAlign w:val="superscript"/>
          <w:lang w:val="en-US" w:eastAsia="zh-CN"/>
        </w:rPr>
        <w:t>th</w:t>
      </w:r>
      <w:r>
        <w:rPr>
          <w:rFonts w:hint="eastAsia"/>
          <w:sz w:val="24"/>
          <w:szCs w:val="24"/>
          <w:lang w:val="en-US" w:eastAsia="zh-CN"/>
        </w:rPr>
        <w:t xml:space="preserve"> - 19</w:t>
      </w:r>
      <w:r>
        <w:rPr>
          <w:rFonts w:hint="eastAsia"/>
          <w:sz w:val="24"/>
          <w:szCs w:val="24"/>
          <w:vertAlign w:val="superscript"/>
          <w:lang w:val="en-US" w:eastAsia="zh-CN"/>
        </w:rPr>
        <w:t>th</w:t>
      </w:r>
      <w:r>
        <w:rPr>
          <w:rFonts w:hint="eastAsia"/>
          <w:sz w:val="24"/>
          <w:szCs w:val="24"/>
          <w:lang w:val="en-US" w:eastAsia="zh-CN"/>
        </w:rPr>
        <w:t xml:space="preserve"> October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Design consideration on the UE aggregation</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 meeting, the multi-path relay was discussed and the following agreements were reached, which are relevant to the Scenario 2 (i.e. UE aggregation):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vertAlign w:val="baseline"/>
                <w:lang w:val="en-US" w:eastAsia="zh-CN"/>
              </w:rPr>
            </w:pPr>
            <w:r>
              <w:rPr>
                <w:rFonts w:hint="default"/>
                <w:vertAlign w:val="baseline"/>
                <w:lang w:val="en-US" w:eastAsia="zh-CN"/>
              </w:rPr>
              <w:t>RAN2 anticipate benefits from multi-path in the following areas:</w:t>
            </w:r>
          </w:p>
          <w:p>
            <w:pPr>
              <w:rPr>
                <w:rFonts w:hint="default"/>
                <w:vertAlign w:val="baseline"/>
                <w:lang w:val="en-US" w:eastAsia="zh-CN"/>
              </w:rPr>
            </w:pPr>
            <w:r>
              <w:rPr>
                <w:rFonts w:hint="default"/>
                <w:vertAlign w:val="baseline"/>
                <w:lang w:val="en-US" w:eastAsia="zh-CN"/>
              </w:rPr>
              <w:t>A.Relay and direct multi-path operation (including both scenarios 1 and 2) can provide efficient path switching between direct path and indirect path</w:t>
            </w:r>
          </w:p>
          <w:p>
            <w:pPr>
              <w:rPr>
                <w:rFonts w:hint="default"/>
                <w:vertAlign w:val="baseline"/>
                <w:lang w:val="en-US" w:eastAsia="zh-CN"/>
              </w:rPr>
            </w:pPr>
            <w:r>
              <w:rPr>
                <w:rFonts w:hint="default"/>
                <w:vertAlign w:val="baseline"/>
                <w:lang w:val="en-US" w:eastAsia="zh-CN"/>
              </w:rPr>
              <w:t>B.The remote UE in multi-path operation can provide enhanced user data throughput and reliability compared to a single link</w:t>
            </w:r>
          </w:p>
          <w:p>
            <w:pPr>
              <w:rPr>
                <w:rFonts w:hint="default"/>
                <w:vertAlign w:val="baseline"/>
                <w:lang w:val="en-US" w:eastAsia="zh-CN"/>
              </w:rPr>
            </w:pPr>
            <w:r>
              <w:rPr>
                <w:rFonts w:hint="default"/>
                <w:vertAlign w:val="baseline"/>
                <w:lang w:val="en-US" w:eastAsia="zh-CN"/>
              </w:rPr>
              <w:t>C.gNB can offload the direct connection of the remote UE in congestion to indirect connection via the relay UE (e.g. at different intra/inter-frequency cells)</w:t>
            </w:r>
          </w:p>
          <w:p>
            <w:pPr>
              <w:rPr>
                <w:rFonts w:hint="default"/>
                <w:highlight w:val="none"/>
                <w:vertAlign w:val="baseline"/>
                <w:lang w:val="en-US" w:eastAsia="zh-CN"/>
              </w:rPr>
            </w:pPr>
            <w:r>
              <w:rPr>
                <w:rFonts w:hint="default"/>
                <w:highlight w:val="none"/>
                <w:vertAlign w:val="baseline"/>
                <w:lang w:val="en-US" w:eastAsia="zh-CN"/>
              </w:rPr>
              <w:t>The terms “relay UE” and “remote UE” are used for scenarios 1 and 2.  FFS if we would use additional terms specific to scenario 2.</w:t>
            </w:r>
          </w:p>
          <w:p>
            <w:pPr>
              <w:rPr>
                <w:rFonts w:hint="default"/>
                <w:highlight w:val="none"/>
                <w:vertAlign w:val="baseline"/>
                <w:lang w:val="en-US" w:eastAsia="zh-CN"/>
              </w:rPr>
            </w:pPr>
            <w:r>
              <w:rPr>
                <w:rFonts w:hint="default"/>
                <w:highlight w:val="none"/>
                <w:vertAlign w:val="baseline"/>
                <w:lang w:val="en-US" w:eastAsia="zh-CN"/>
              </w:rPr>
              <w:t>Proposal 2: Support the following cell deployment scenarios for multi-path relaying in Rel-18:</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C1: The relay UE and remote UE are served by a same cell.</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C2: The relay UE and remote UE are served by different intra-frequency cells of a same gNB</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C3: The relay UE and remote UE are served by different inter-frequency cells of a same gNB</w:t>
            </w:r>
          </w:p>
          <w:p>
            <w:pPr>
              <w:rPr>
                <w:rFonts w:hint="default"/>
                <w:highlight w:val="none"/>
                <w:vertAlign w:val="baseline"/>
                <w:lang w:val="en-US" w:eastAsia="zh-CN"/>
              </w:rPr>
            </w:pPr>
            <w:r>
              <w:rPr>
                <w:rFonts w:hint="default"/>
                <w:highlight w:val="none"/>
                <w:vertAlign w:val="baseline"/>
                <w:lang w:val="en-US" w:eastAsia="zh-CN"/>
              </w:rPr>
              <w:t>Proposal 3: Support the following sidelink scenarios for multi-path:</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S1: SL TX/RX and Uu share the same carrier at the remote UE.</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S2: SL TX/RX and Uu use different carriers at the remote UE.</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S3: SL TX/RX and Uu share the same carrier at the relay UE.</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S4: SL TX/RX and Uu use different carriers at the relay UE.</w:t>
            </w:r>
          </w:p>
          <w:p>
            <w:pPr>
              <w:rPr>
                <w:rFonts w:hint="default"/>
                <w:highlight w:val="none"/>
                <w:vertAlign w:val="baseline"/>
                <w:lang w:val="en-US" w:eastAsia="zh-CN"/>
              </w:rPr>
            </w:pPr>
            <w:r>
              <w:rPr>
                <w:rFonts w:hint="default"/>
                <w:highlight w:val="none"/>
                <w:vertAlign w:val="baseline"/>
                <w:lang w:val="en-US" w:eastAsia="zh-CN"/>
              </w:rPr>
              <w:t>Support direct bearer (bearer mapped to direct path on Uu), indirect bearer (bearer mapped to indirect path via relay UE), and MP split bearer (bearer mapped to both paths, based on the existing split bearer framework).</w:t>
            </w:r>
          </w:p>
          <w:p>
            <w:pPr>
              <w:rPr>
                <w:rFonts w:hint="default"/>
                <w:highlight w:val="none"/>
                <w:vertAlign w:val="baseline"/>
                <w:lang w:val="en-US" w:eastAsia="zh-CN"/>
              </w:rPr>
            </w:pPr>
            <w:r>
              <w:rPr>
                <w:rFonts w:hint="default"/>
                <w:highlight w:val="none"/>
                <w:vertAlign w:val="baseline"/>
                <w:lang w:val="en-US" w:eastAsia="zh-CN"/>
              </w:rPr>
              <w:t>FFS if we need to take decisions on the mapping of protocol entities in scenario 2.</w:t>
            </w:r>
          </w:p>
          <w:p>
            <w:pPr>
              <w:rPr>
                <w:rFonts w:hint="default"/>
                <w:highlight w:val="none"/>
                <w:vertAlign w:val="baseline"/>
                <w:lang w:val="en-US" w:eastAsia="zh-CN"/>
              </w:rPr>
            </w:pPr>
            <w:r>
              <w:rPr>
                <w:rFonts w:hint="default"/>
                <w:highlight w:val="none"/>
                <w:vertAlign w:val="baseline"/>
                <w:lang w:val="en-US" w:eastAsia="zh-CN"/>
              </w:rPr>
              <w:t>RAN2 can confirm the justifiable benefits that multi-path with relay and UE aggregation can improve the throughput and reliability/robustness, e.g., for UE at the edge of a cell, and UE with limited UL transmission power.</w:t>
            </w:r>
          </w:p>
          <w:p>
            <w:pPr>
              <w:rPr>
                <w:rFonts w:hint="default"/>
                <w:highlight w:val="none"/>
                <w:vertAlign w:val="baseline"/>
                <w:lang w:val="en-US" w:eastAsia="zh-CN"/>
              </w:rPr>
            </w:pPr>
            <w:r>
              <w:rPr>
                <w:rFonts w:hint="default"/>
                <w:highlight w:val="none"/>
                <w:vertAlign w:val="baseline"/>
                <w:lang w:val="en-US" w:eastAsia="zh-CN"/>
              </w:rPr>
              <w:t>Proposal 1: It is proposed to agree confirm the remote UE in Scenario 1 and the remote UE in Scenario 2 as follows:</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 xml:space="preserve">Scenario 1: the remote UE is connected to the same gNB using one direct path and one indirect path via 1) Layer-2 UE-to-Network relay, </w:t>
            </w:r>
          </w:p>
          <w:p>
            <w:pPr>
              <w:rPr>
                <w:rFonts w:hint="default"/>
                <w:highlight w:val="none"/>
                <w:vertAlign w:val="baseline"/>
                <w:lang w:val="en-US" w:eastAsia="zh-CN"/>
              </w:rPr>
            </w:pPr>
            <w:r>
              <w:rPr>
                <w:rFonts w:hint="default"/>
                <w:highlight w:val="none"/>
                <w:vertAlign w:val="baseline"/>
                <w:lang w:val="en-US" w:eastAsia="zh-CN"/>
              </w:rPr>
              <w:t>-</w:t>
            </w:r>
            <w:r>
              <w:rPr>
                <w:rFonts w:hint="default"/>
                <w:highlight w:val="none"/>
                <w:vertAlign w:val="baseline"/>
                <w:lang w:val="en-US" w:eastAsia="zh-CN"/>
              </w:rPr>
              <w:tab/>
            </w:r>
            <w:r>
              <w:rPr>
                <w:rFonts w:hint="default"/>
                <w:highlight w:val="none"/>
                <w:vertAlign w:val="baseline"/>
                <w:lang w:val="en-US" w:eastAsia="zh-CN"/>
              </w:rPr>
              <w:t>Scenario 2: the remote UE is connected to the same gNB using one direct path and one indirect path via 2) via another UE (where the UE-UE inter-connection is assumed to be ideal).</w:t>
            </w:r>
          </w:p>
          <w:p>
            <w:pPr>
              <w:rPr>
                <w:rFonts w:hint="default"/>
                <w:highlight w:val="none"/>
                <w:vertAlign w:val="baseline"/>
                <w:lang w:val="en-US" w:eastAsia="zh-CN"/>
              </w:rPr>
            </w:pPr>
            <w:r>
              <w:rPr>
                <w:rFonts w:hint="default"/>
                <w:highlight w:val="none"/>
                <w:vertAlign w:val="baseline"/>
                <w:lang w:val="en-US" w:eastAsia="zh-CN"/>
              </w:rPr>
              <w:t>RAN2 assumes that the relation between remote UE and relay UE in scenario 2 is pre-configured or static and how the relation is pre-configured or static is out of the 3GPP scope.</w:t>
            </w:r>
          </w:p>
          <w:p>
            <w:pPr>
              <w:rPr>
                <w:rFonts w:hint="default"/>
                <w:vertAlign w:val="baseline"/>
                <w:lang w:val="en-US" w:eastAsia="zh-CN"/>
              </w:rPr>
            </w:pPr>
            <w:r>
              <w:rPr>
                <w:rFonts w:hint="default"/>
                <w:highlight w:val="none"/>
                <w:vertAlign w:val="baseline"/>
                <w:lang w:val="en-US" w:eastAsia="zh-CN"/>
              </w:rPr>
              <w:t>RAN2 deprioritizes discussion on authorization and association mechanism between remote UE and relay UE in scenario 2.</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On the other hand, an post-meeting email discussion on path operations in multi-path relaying was organized. The scenarios for </w:t>
      </w:r>
      <w:r>
        <w:t>path addition/modification/release</w:t>
      </w:r>
      <w:r>
        <w:rPr>
          <w:rFonts w:hint="eastAsia"/>
          <w:lang w:val="en-US" w:eastAsia="zh-CN"/>
        </w:rPr>
        <w:t xml:space="preserve">, details for primary path and secondary path, the necessity of adapt layer for scenario 2 (UE aggregation) were discussed. In this paper, we will focus on the remaining issues specific for scenario 2  and present our point of view. </w:t>
      </w:r>
    </w:p>
    <w:p>
      <w:pPr>
        <w:pStyle w:val="2"/>
        <w:jc w:val="both"/>
        <w:rPr>
          <w:lang w:eastAsia="zh-CN"/>
        </w:rPr>
      </w:pPr>
      <w:r>
        <w:rPr>
          <w:rFonts w:hint="eastAsia" w:eastAsia="宋体"/>
          <w:lang w:eastAsia="zh-CN"/>
        </w:rPr>
        <w:t>Discussion</w:t>
      </w:r>
    </w:p>
    <w:p>
      <w:pPr>
        <w:pStyle w:val="4"/>
        <w:bidi w:val="0"/>
        <w:rPr>
          <w:rFonts w:hint="eastAsia"/>
          <w:lang w:val="en-US" w:eastAsia="zh-CN"/>
        </w:rPr>
      </w:pPr>
      <w:r>
        <w:rPr>
          <w:rFonts w:hint="eastAsia"/>
          <w:lang w:val="en-US" w:eastAsia="zh-CN"/>
        </w:rPr>
        <w:t>Necessity of Adapt layer</w:t>
      </w:r>
    </w:p>
    <w:p>
      <w:pPr>
        <w:jc w:val="both"/>
        <w:rPr>
          <w:rFonts w:hint="eastAsia"/>
          <w:lang w:val="en-US" w:eastAsia="zh-CN"/>
        </w:rPr>
      </w:pPr>
      <w:r>
        <w:rPr>
          <w:rFonts w:hint="eastAsia"/>
          <w:vertAlign w:val="baseline"/>
          <w:lang w:val="en-US" w:eastAsia="zh-CN"/>
        </w:rPr>
        <w:t>As agreed during RAN2#119-e meeting, f</w:t>
      </w:r>
      <w:r>
        <w:rPr>
          <w:rFonts w:hint="default"/>
          <w:vertAlign w:val="baseline"/>
          <w:lang w:val="en-US" w:eastAsia="zh-CN"/>
        </w:rPr>
        <w:t>or a MP split bearer in scenario 1, one PDCP entity at the remote UE is configured with one direct Uu RLC channel and one indirect PC5 RLC channel.</w:t>
      </w:r>
      <w:r>
        <w:rPr>
          <w:rFonts w:hint="eastAsia"/>
          <w:vertAlign w:val="baseline"/>
          <w:lang w:val="en-US" w:eastAsia="zh-CN"/>
        </w:rPr>
        <w:t xml:space="preserve"> </w:t>
      </w:r>
      <w:r>
        <w:rPr>
          <w:rFonts w:hint="default"/>
          <w:vertAlign w:val="baseline"/>
          <w:lang w:val="en-US" w:eastAsia="zh-CN"/>
        </w:rPr>
        <w:t>For upstream, a PDCP entity delivers to a Uu RLC entity and a PC5 RLC entity with SRAP entity in the remote UE side.</w:t>
      </w:r>
      <w:r>
        <w:rPr>
          <w:rFonts w:hint="eastAsia"/>
          <w:vertAlign w:val="baseline"/>
          <w:lang w:val="en-US" w:eastAsia="zh-CN"/>
        </w:rPr>
        <w:t xml:space="preserve"> </w:t>
      </w:r>
      <w:r>
        <w:rPr>
          <w:rFonts w:hint="default"/>
          <w:vertAlign w:val="baseline"/>
          <w:lang w:val="en-US" w:eastAsia="zh-CN"/>
        </w:rPr>
        <w:t>For downstream, a PDCP entity receives from a Uu RLC entity and a PC5 RLC entity with SRAP entity in the remote UE side.</w:t>
      </w:r>
      <w:r>
        <w:rPr>
          <w:rFonts w:hint="eastAsia"/>
          <w:vertAlign w:val="baseline"/>
          <w:lang w:val="en-US" w:eastAsia="zh-CN"/>
        </w:rPr>
        <w:t xml:space="preserve"> It is </w:t>
      </w:r>
      <w:r>
        <w:rPr>
          <w:rFonts w:hint="default"/>
          <w:highlight w:val="none"/>
          <w:vertAlign w:val="baseline"/>
          <w:lang w:val="en-US" w:eastAsia="zh-CN"/>
        </w:rPr>
        <w:t>FFS if we need to take decisions on the mapping of protocol entities in scenario 2.</w:t>
      </w:r>
    </w:p>
    <w:p>
      <w:pPr>
        <w:jc w:val="both"/>
        <w:rPr>
          <w:rFonts w:hint="eastAsia"/>
          <w:lang w:val="en-US" w:eastAsia="zh-CN"/>
        </w:rPr>
      </w:pPr>
      <w:r>
        <w:rPr>
          <w:rFonts w:hint="eastAsia"/>
          <w:lang w:val="en-US" w:eastAsia="zh-CN"/>
        </w:rPr>
        <w:t>Figure 1 presents an example user plane protocol stack for scenario 2. The Uu SDAP and PDCP are terminated between the remote UE and gNB. The Uu</w:t>
      </w:r>
      <w:r>
        <w:t xml:space="preserve"> RLC, MAC and PHY are terminated </w:t>
      </w:r>
      <w:r>
        <w:rPr>
          <w:rFonts w:hint="eastAsia"/>
          <w:lang w:val="en-US" w:eastAsia="zh-CN"/>
        </w:rPr>
        <w:t>between relay UE and gNB while non-specified interface is used between remote UE and relay UE</w:t>
      </w:r>
      <w:r>
        <w:rPr>
          <w:rFonts w:hint="eastAsia" w:eastAsia="宋体"/>
          <w:lang w:val="en-US" w:eastAsia="zh-CN"/>
        </w:rPr>
        <w:t>.</w:t>
      </w:r>
      <w:r>
        <w:rPr>
          <w:rFonts w:hint="eastAsia"/>
          <w:lang w:val="en-US" w:eastAsia="zh-CN"/>
        </w:rPr>
        <w:t xml:space="preserve"> </w:t>
      </w:r>
    </w:p>
    <w:p>
      <w:pPr>
        <w:jc w:val="both"/>
        <w:rPr>
          <w:rFonts w:hint="eastAsia"/>
          <w:lang w:val="en-US" w:eastAsia="zh-CN"/>
        </w:rPr>
      </w:pPr>
      <w:r>
        <w:rPr>
          <w:rFonts w:hint="eastAsia"/>
          <w:lang w:val="en-US" w:eastAsia="zh-CN"/>
        </w:rPr>
        <w:t>According to the post-meeting email discussion, the controversial point is the necessity of ADAPT layer for Uu and or UE-UE interface. For the Uu interface, some companies think that the ADAPT</w:t>
      </w:r>
      <w:r>
        <w:t xml:space="preserve"> layer </w:t>
      </w:r>
      <w:r>
        <w:rPr>
          <w:rFonts w:hint="eastAsia"/>
          <w:lang w:val="en-US" w:eastAsia="zh-CN"/>
        </w:rPr>
        <w:t>should be</w:t>
      </w:r>
      <w:r>
        <w:t xml:space="preserve"> placed over RLC sublayer at the Uu interface between </w:t>
      </w:r>
      <w:r>
        <w:rPr>
          <w:rFonts w:hint="eastAsia"/>
          <w:lang w:val="en-US" w:eastAsia="zh-CN"/>
        </w:rPr>
        <w:t>relay</w:t>
      </w:r>
      <w:r>
        <w:t xml:space="preserve"> UE and gNB.</w:t>
      </w:r>
      <w:r>
        <w:rPr>
          <w:rFonts w:hint="eastAsia" w:eastAsia="宋体"/>
          <w:lang w:val="en-US" w:eastAsia="zh-CN"/>
        </w:rPr>
        <w:t xml:space="preserve"> </w:t>
      </w:r>
      <w:r>
        <w:rPr>
          <w:rFonts w:hint="eastAsia"/>
          <w:lang w:val="en-US" w:eastAsia="zh-CN"/>
        </w:rPr>
        <w:t>Considering that the relay UE only serves one remote UE and the 1:1 bearer mapping between remote</w:t>
      </w:r>
      <w:r>
        <w:rPr>
          <w:rFonts w:hint="default"/>
          <w:lang w:val="en-US" w:eastAsia="zh-CN"/>
        </w:rPr>
        <w:t>’</w:t>
      </w:r>
      <w:r>
        <w:rPr>
          <w:rFonts w:hint="eastAsia"/>
          <w:lang w:val="en-US" w:eastAsia="zh-CN"/>
        </w:rPr>
        <w:t xml:space="preserve">s radio bearer and Uu RLC channel can be assumed, the ADAPT layer in Uu interface is actually not needed. </w:t>
      </w:r>
    </w:p>
    <w:p>
      <w:pPr>
        <w:jc w:val="both"/>
        <w:rPr>
          <w:rFonts w:hint="default" w:ascii="Times New Roman" w:hAnsi="Times New Roman" w:cs="Times New Roman"/>
          <w:lang w:val="en-US" w:eastAsia="zh-CN"/>
        </w:rPr>
      </w:pPr>
      <w:r>
        <w:rPr>
          <w:rFonts w:hint="eastAsia"/>
          <w:lang w:val="en-US" w:eastAsia="zh-CN"/>
        </w:rPr>
        <w:t xml:space="preserve">However, we think it is necessary to consider the ADAPT layer for UE-UE interface. </w:t>
      </w:r>
      <w:r>
        <w:rPr>
          <w:rFonts w:hint="eastAsia" w:ascii="Times New Roman" w:hAnsi="Times New Roman" w:cs="Times New Roman"/>
          <w:lang w:val="en-US" w:eastAsia="zh-CN"/>
        </w:rPr>
        <w:t>I</w:t>
      </w:r>
      <w:r>
        <w:rPr>
          <w:rFonts w:hint="default" w:ascii="Times New Roman" w:hAnsi="Times New Roman" w:cs="Times New Roman"/>
          <w:lang w:val="en-US" w:eastAsia="zh-CN"/>
        </w:rPr>
        <w:t>n order to support the inter</w:t>
      </w:r>
      <w:r>
        <w:rPr>
          <w:rFonts w:hint="eastAsia" w:cs="Times New Roman"/>
          <w:lang w:val="en-US" w:eastAsia="zh-CN"/>
        </w:rPr>
        <w:t>-</w:t>
      </w:r>
      <w:r>
        <w:rPr>
          <w:rFonts w:hint="default" w:ascii="Times New Roman" w:hAnsi="Times New Roman" w:cs="Times New Roman"/>
          <w:lang w:val="en-US" w:eastAsia="zh-CN"/>
        </w:rPr>
        <w:t xml:space="preserve">operability of UEs from different vendors, it is better to add the </w:t>
      </w:r>
      <w:r>
        <w:rPr>
          <w:rFonts w:hint="eastAsia" w:ascii="Times New Roman" w:hAnsi="Times New Roman" w:cs="Times New Roman"/>
          <w:lang w:val="en-US" w:eastAsia="zh-CN"/>
        </w:rPr>
        <w:t>ADAPT</w:t>
      </w:r>
      <w:r>
        <w:rPr>
          <w:rFonts w:hint="default" w:ascii="Times New Roman" w:hAnsi="Times New Roman" w:cs="Times New Roman"/>
          <w:lang w:val="en-US" w:eastAsia="zh-CN"/>
        </w:rPr>
        <w:t xml:space="preserve"> sub</w:t>
      </w:r>
      <w:r>
        <w:rPr>
          <w:rFonts w:hint="eastAsia" w:cs="Times New Roman"/>
          <w:lang w:val="en-US" w:eastAsia="zh-CN"/>
        </w:rPr>
        <w:t>-</w:t>
      </w:r>
      <w:r>
        <w:rPr>
          <w:rFonts w:hint="default" w:ascii="Times New Roman" w:hAnsi="Times New Roman" w:cs="Times New Roman"/>
          <w:lang w:val="en-US" w:eastAsia="zh-CN"/>
        </w:rPr>
        <w:t xml:space="preserve">header for the UE-UE interface which may be used by the relay UE to identify the associated </w:t>
      </w:r>
      <w:r>
        <w:rPr>
          <w:rFonts w:hint="eastAsia" w:ascii="Times New Roman" w:hAnsi="Times New Roman" w:cs="Times New Roman"/>
          <w:lang w:val="en-US" w:eastAsia="zh-CN"/>
        </w:rPr>
        <w:t>remote UE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w:t>
      </w:r>
      <w:r>
        <w:rPr>
          <w:rFonts w:hint="default" w:ascii="Times New Roman" w:hAnsi="Times New Roman" w:cs="Times New Roman"/>
          <w:lang w:val="en-US" w:eastAsia="zh-CN"/>
        </w:rPr>
        <w:t>RB of the received packet and then map this packet to the corresponding Uu RLC channel.</w:t>
      </w:r>
      <w:r>
        <w:rPr>
          <w:rFonts w:hint="eastAsia" w:ascii="Times New Roman" w:hAnsi="Times New Roman" w:cs="Times New Roman"/>
          <w:lang w:val="en-US" w:eastAsia="zh-CN"/>
        </w:rPr>
        <w:t xml:space="preserve"> For the downlink, the ADAPT sub</w:t>
      </w:r>
      <w:r>
        <w:rPr>
          <w:rFonts w:hint="eastAsia" w:cs="Times New Roman"/>
          <w:lang w:val="en-US" w:eastAsia="zh-CN"/>
        </w:rPr>
        <w:t>-</w:t>
      </w:r>
      <w:r>
        <w:rPr>
          <w:rFonts w:hint="eastAsia" w:ascii="Times New Roman" w:hAnsi="Times New Roman" w:cs="Times New Roman"/>
          <w:lang w:val="en-US" w:eastAsia="zh-CN"/>
        </w:rPr>
        <w:t xml:space="preserve">header may be used by the remote UE to identify the associated RBs </w:t>
      </w:r>
      <w:r>
        <w:rPr>
          <w:rFonts w:hint="eastAsia" w:cs="Times New Roman"/>
          <w:lang w:val="en-US" w:eastAsia="zh-CN"/>
        </w:rPr>
        <w:t xml:space="preserve">for the packet </w:t>
      </w:r>
      <w:r>
        <w:rPr>
          <w:rFonts w:hint="eastAsia" w:ascii="Times New Roman" w:hAnsi="Times New Roman" w:cs="Times New Roman"/>
          <w:lang w:val="en-US" w:eastAsia="zh-CN"/>
        </w:rPr>
        <w:t xml:space="preserve">received from relay UE and then deliver this packet to the corresponding PDCP entity. </w:t>
      </w:r>
    </w:p>
    <w:p>
      <w:pPr>
        <w:jc w:val="center"/>
        <w:rPr>
          <w:rFonts w:hint="eastAsia"/>
          <w:lang w:val="en-US" w:eastAsia="zh-CN"/>
        </w:rPr>
      </w:pPr>
      <w:r>
        <w:rPr>
          <w:rFonts w:hint="eastAsia"/>
          <w:lang w:val="en-US" w:eastAsia="zh-CN"/>
        </w:rPr>
        <w:object>
          <v:shape id="_x0000_i1025" o:spt="75" type="#_x0000_t75" style="height:124.1pt;width:318.4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Protocol stack of multi-path relaying for Scenario 2</w:t>
      </w:r>
    </w:p>
    <w:p>
      <w:pPr>
        <w:numPr>
          <w:ilvl w:val="0"/>
          <w:numId w:val="0"/>
        </w:numPr>
        <w:bidi w:val="0"/>
        <w:ind w:leftChars="0"/>
        <w:jc w:val="both"/>
        <w:rPr>
          <w:rFonts w:hint="eastAsia"/>
          <w:b/>
          <w:bCs/>
          <w:lang w:val="en-US" w:eastAsia="zh-CN"/>
        </w:rPr>
      </w:pPr>
      <w:r>
        <w:rPr>
          <w:rFonts w:hint="eastAsia"/>
          <w:b/>
          <w:bCs/>
          <w:lang w:val="en-US" w:eastAsia="zh-CN"/>
        </w:rPr>
        <w:t xml:space="preserve">Proposal 1: The ADAPT layer over Uu interface is not needed for Scenario 2. </w:t>
      </w:r>
    </w:p>
    <w:p>
      <w:pPr>
        <w:rPr>
          <w:rFonts w:hint="eastAsia"/>
          <w:b/>
          <w:bCs/>
          <w:lang w:val="en-US" w:eastAsia="zh-CN"/>
        </w:rPr>
      </w:pPr>
      <w:r>
        <w:rPr>
          <w:rFonts w:hint="eastAsia"/>
          <w:b/>
          <w:bCs/>
          <w:lang w:val="en-US" w:eastAsia="zh-CN"/>
        </w:rPr>
        <w:t xml:space="preserve">Proposal 2: RAN2 to consider the ADAPT layer over internal interface for the inter-operability purpose. </w:t>
      </w:r>
    </w:p>
    <w:p>
      <w:pPr>
        <w:pStyle w:val="4"/>
        <w:bidi w:val="0"/>
        <w:rPr>
          <w:rFonts w:hint="eastAsia"/>
          <w:lang w:val="en-US" w:eastAsia="zh-CN"/>
        </w:rPr>
      </w:pPr>
      <w:r>
        <w:rPr>
          <w:rFonts w:hint="eastAsia"/>
          <w:lang w:val="en-US" w:eastAsia="zh-CN"/>
        </w:rPr>
        <w:t>Multi-path discovery for Scenario 2</w:t>
      </w:r>
    </w:p>
    <w:p>
      <w:pPr>
        <w:jc w:val="both"/>
        <w:rPr>
          <w:rFonts w:hint="eastAsia"/>
          <w:lang w:val="en-US" w:eastAsia="zh-CN"/>
        </w:rPr>
      </w:pPr>
      <w:r>
        <w:rPr>
          <w:rFonts w:hint="eastAsia"/>
          <w:lang w:val="en-US" w:eastAsia="zh-CN"/>
        </w:rPr>
        <w:t xml:space="preserve">For the R17 L2 U2N relay, remote UE can only connect to a relay UE or gNB, not both. In order to support the multi-path relaying in R18, the remote UE should be configured to measure and report the channel condition of served/neighboring cells and neighboring relay UEs. As we know, the measurement and report of neighboring relay UE has been specified in R17, which can be used as baseline for the indirect path discovery in L2 U2N relay based multi-path relaying. </w:t>
      </w:r>
    </w:p>
    <w:p>
      <w:pPr>
        <w:jc w:val="both"/>
        <w:rPr>
          <w:rFonts w:hint="eastAsia"/>
          <w:lang w:val="en-US" w:eastAsia="zh-CN"/>
        </w:rPr>
      </w:pPr>
      <w:r>
        <w:rPr>
          <w:rFonts w:hint="eastAsia"/>
          <w:lang w:val="en-US" w:eastAsia="zh-CN"/>
        </w:rPr>
        <w:t xml:space="preserve">When it comes to the UE aggregation scenario, it has been agreed in RAN2#119 meeting that </w:t>
      </w:r>
      <w:r>
        <w:rPr>
          <w:rFonts w:hint="default"/>
          <w:highlight w:val="none"/>
          <w:vertAlign w:val="baseline"/>
          <w:lang w:val="en-US" w:eastAsia="zh-CN"/>
        </w:rPr>
        <w:t>RAN2 assumes that the relation between remote UE and relay UE in scenario 2 is pre-configured or static and how the relation is pre-configured or static is out of the 3GPP scope.</w:t>
      </w:r>
      <w:r>
        <w:rPr>
          <w:rFonts w:hint="eastAsia"/>
          <w:highlight w:val="none"/>
          <w:vertAlign w:val="baseline"/>
          <w:lang w:val="en-US" w:eastAsia="zh-CN"/>
        </w:rPr>
        <w:t xml:space="preserve"> </w:t>
      </w:r>
      <w:r>
        <w:rPr>
          <w:rFonts w:hint="default"/>
          <w:vertAlign w:val="baseline"/>
          <w:lang w:val="en-US" w:eastAsia="zh-CN"/>
        </w:rPr>
        <w:t>RAN2 de</w:t>
      </w:r>
      <w:r>
        <w:rPr>
          <w:rFonts w:hint="eastAsia"/>
          <w:vertAlign w:val="baseline"/>
          <w:lang w:val="en-US" w:eastAsia="zh-CN"/>
        </w:rPr>
        <w:t>-</w:t>
      </w:r>
      <w:r>
        <w:rPr>
          <w:rFonts w:hint="default"/>
          <w:vertAlign w:val="baseline"/>
          <w:lang w:val="en-US" w:eastAsia="zh-CN"/>
        </w:rPr>
        <w:t>prioritizes discussion on authorization and association mechanism between remote UE and relay UE in scenario 2.</w:t>
      </w:r>
    </w:p>
    <w:p>
      <w:pPr>
        <w:jc w:val="both"/>
        <w:rPr>
          <w:rFonts w:hint="default"/>
          <w:lang w:val="en-US" w:eastAsia="zh-CN"/>
        </w:rPr>
      </w:pPr>
      <w:r>
        <w:rPr>
          <w:rFonts w:hint="eastAsia"/>
          <w:lang w:val="en-US" w:eastAsia="zh-CN"/>
        </w:rPr>
        <w:t xml:space="preserve">In our opinion, the association of remote UE and the candidate relay UE may be pre-configured at remote UE and or relay UE. However, it is hard to pre-configure the </w:t>
      </w:r>
      <w:r>
        <w:rPr>
          <w:rFonts w:hint="eastAsia"/>
          <w:highlight w:val="none"/>
          <w:vertAlign w:val="baseline"/>
          <w:lang w:val="en-US" w:eastAsia="zh-CN"/>
        </w:rPr>
        <w:t>association</w:t>
      </w:r>
      <w:r>
        <w:rPr>
          <w:rFonts w:hint="default"/>
          <w:highlight w:val="none"/>
          <w:vertAlign w:val="baseline"/>
          <w:lang w:val="en-US" w:eastAsia="zh-CN"/>
        </w:rPr>
        <w:t xml:space="preserve"> between remote UE and relay UE </w:t>
      </w:r>
      <w:r>
        <w:rPr>
          <w:rFonts w:hint="eastAsia"/>
          <w:highlight w:val="none"/>
          <w:vertAlign w:val="baseline"/>
          <w:lang w:val="en-US" w:eastAsia="zh-CN"/>
        </w:rPr>
        <w:t xml:space="preserve">at gNB. Therefore, </w:t>
      </w:r>
      <w:r>
        <w:rPr>
          <w:rFonts w:hint="eastAsia"/>
          <w:lang w:val="en-US" w:eastAsia="zh-CN"/>
        </w:rPr>
        <w:t>it is necessary for remote UE to report the candidate relay UE information to gNB, which may assist the gNB to configure the UE aggregation operation subsequently. The details for the candidate relay UE report needs to be further discussed.</w:t>
      </w:r>
    </w:p>
    <w:p>
      <w:pPr>
        <w:rPr>
          <w:rFonts w:hint="eastAsia"/>
          <w:b/>
          <w:bCs/>
          <w:lang w:val="en-US" w:eastAsia="zh-CN"/>
        </w:rPr>
      </w:pPr>
      <w:r>
        <w:rPr>
          <w:rFonts w:hint="eastAsia"/>
          <w:b/>
          <w:bCs/>
          <w:lang w:val="en-US" w:eastAsia="zh-CN"/>
        </w:rPr>
        <w:t xml:space="preserve">Proposal 3: It is necessary for remote UE to report the candidate relay UE information to gNB, which may assist the gNB to configure the UE aggregation operation. </w:t>
      </w:r>
    </w:p>
    <w:p>
      <w:pPr>
        <w:pStyle w:val="4"/>
        <w:bidi w:val="0"/>
        <w:rPr>
          <w:rFonts w:hint="eastAsia"/>
          <w:lang w:val="en-US" w:eastAsia="zh-CN"/>
        </w:rPr>
      </w:pPr>
      <w:r>
        <w:rPr>
          <w:rFonts w:hint="eastAsia"/>
          <w:lang w:val="en-US" w:eastAsia="zh-CN"/>
        </w:rPr>
        <w:t>Multi-path configuration</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 xml:space="preserve">According to the post-meeting multi-path email discussion, the path addition/release/modification cases were discussed and majority companies support the Case A and C for scenario 2. There are other potential cases under discussion for scenario 2. In order to simplify the design of scenario 2, we think it is enough to only consider case A and case C for the multi-path configuration in Rel-18.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400" w:leftChars="200"/>
              <w:rPr>
                <w:rFonts w:eastAsia="Malgun Gothic"/>
                <w:b/>
                <w:lang w:eastAsia="ko-KR"/>
              </w:rPr>
            </w:pPr>
            <w:r>
              <w:rPr>
                <w:rFonts w:eastAsia="Malgun Gothic"/>
                <w:b/>
                <w:lang w:eastAsia="ko-KR"/>
              </w:rPr>
              <w:t>A.</w:t>
            </w:r>
            <w:r>
              <w:rPr>
                <w:rFonts w:eastAsia="Malgun Gothic"/>
                <w:b/>
                <w:lang w:eastAsia="ko-KR"/>
              </w:rPr>
              <w:tab/>
            </w:r>
            <w:r>
              <w:rPr>
                <w:rFonts w:eastAsia="Malgun Gothic"/>
                <w:b/>
                <w:lang w:eastAsia="ko-KR"/>
              </w:rPr>
              <w:t xml:space="preserve">The remote UE configured only on the direct path adds the indirect path under the same gNB; </w:t>
            </w:r>
          </w:p>
          <w:p>
            <w:pPr>
              <w:ind w:left="400" w:leftChars="200"/>
              <w:rPr>
                <w:rFonts w:hint="default"/>
                <w:vertAlign w:val="baseline"/>
                <w:lang w:val="en-US" w:eastAsia="zh-CN"/>
              </w:rPr>
            </w:pPr>
            <w:r>
              <w:rPr>
                <w:rFonts w:eastAsia="Malgun Gothic"/>
                <w:b/>
                <w:lang w:eastAsia="ko-KR"/>
              </w:rPr>
              <w:t>C.</w:t>
            </w:r>
            <w:r>
              <w:rPr>
                <w:rFonts w:eastAsia="Malgun Gothic"/>
                <w:b/>
                <w:lang w:eastAsia="ko-KR"/>
              </w:rPr>
              <w:tab/>
            </w:r>
            <w:r>
              <w:rPr>
                <w:rFonts w:eastAsia="Malgun Gothic"/>
                <w:b/>
                <w:lang w:eastAsia="ko-KR"/>
              </w:rPr>
              <w:t>The remote UE configured with multi-path releases the indirect path;</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highlight w:val="none"/>
          <w:lang w:val="en-US" w:eastAsia="zh-CN"/>
        </w:rPr>
      </w:pPr>
      <w:r>
        <w:rPr>
          <w:rFonts w:hint="eastAsia"/>
          <w:b/>
          <w:bCs/>
          <w:highlight w:val="none"/>
          <w:lang w:val="en-US" w:eastAsia="zh-CN"/>
        </w:rPr>
        <w:t>Proposal 4: It is suggested to only consider the case A (</w:t>
      </w:r>
      <w:r>
        <w:rPr>
          <w:rFonts w:eastAsia="Malgun Gothic"/>
          <w:b/>
          <w:bCs/>
          <w:lang w:eastAsia="ko-KR"/>
        </w:rPr>
        <w:t>The remote UE configured only on the direct path adds the indirect path under the same gNB</w:t>
      </w:r>
      <w:r>
        <w:rPr>
          <w:rFonts w:hint="eastAsia"/>
          <w:b/>
          <w:bCs/>
          <w:highlight w:val="none"/>
          <w:lang w:val="en-US" w:eastAsia="zh-CN"/>
        </w:rPr>
        <w:t>) and case C (</w:t>
      </w:r>
      <w:r>
        <w:rPr>
          <w:rFonts w:eastAsia="Malgun Gothic"/>
          <w:b/>
          <w:bCs/>
          <w:lang w:eastAsia="ko-KR"/>
        </w:rPr>
        <w:t>The remote UE configured with multi-path releases the indirect path</w:t>
      </w:r>
      <w:r>
        <w:rPr>
          <w:rFonts w:hint="eastAsia"/>
          <w:b/>
          <w:bCs/>
          <w:highlight w:val="none"/>
          <w:lang w:val="en-US" w:eastAsia="zh-CN"/>
        </w:rPr>
        <w:t>) for the path configuration of scenario 2.</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highlight w:val="none"/>
          <w:lang w:val="en-US" w:eastAsia="zh-CN"/>
        </w:rPr>
        <w:t xml:space="preserve">In this section, we will present an example signalling procedure for the indirect path addition of scenario 2.  Suppose </w:t>
      </w:r>
      <w:r>
        <w:rPr>
          <w:rFonts w:hint="eastAsia"/>
          <w:lang w:val="en-US" w:eastAsia="zh-CN"/>
        </w:rPr>
        <w:t xml:space="preserve">the remote UE connects to the network via direct path initially and then add the indirect path. The signalling procedure is presented in Figure 2. </w:t>
      </w:r>
    </w:p>
    <w:p>
      <w:pPr>
        <w:numPr>
          <w:ilvl w:val="0"/>
          <w:numId w:val="0"/>
        </w:numPr>
        <w:bidi w:val="0"/>
        <w:ind w:leftChars="0"/>
        <w:jc w:val="center"/>
        <w:rPr>
          <w:rFonts w:hint="eastAsia"/>
          <w:lang w:val="en-US" w:eastAsia="zh-CN"/>
        </w:rPr>
      </w:pPr>
      <w:r>
        <w:rPr>
          <w:rFonts w:hint="eastAsia"/>
          <w:lang w:val="en-US" w:eastAsia="zh-CN"/>
        </w:rPr>
        <w:object>
          <v:shape id="_x0000_i1026" o:spt="75" type="#_x0000_t75" style="height:232.5pt;width:248.7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numPr>
          <w:ilvl w:val="0"/>
          <w:numId w:val="0"/>
        </w:numPr>
        <w:bidi w:val="0"/>
        <w:ind w:leftChars="0"/>
        <w:jc w:val="center"/>
        <w:rPr>
          <w:rFonts w:hint="default"/>
          <w:lang w:val="en-US" w:eastAsia="zh-CN"/>
        </w:rPr>
      </w:pPr>
      <w:r>
        <w:rPr>
          <w:rFonts w:hint="eastAsia"/>
          <w:lang w:val="en-US" w:eastAsia="zh-CN"/>
        </w:rPr>
        <w:t>Figure 1 The addition of indirect path for scenario 2</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w:t>
      </w:r>
      <w:r>
        <w:rPr>
          <w:rFonts w:hint="eastAsia" w:eastAsia="宋体"/>
          <w:lang w:val="en-US" w:eastAsia="zh-CN"/>
        </w:rPr>
        <w:t xml:space="preserve">pre-configured </w:t>
      </w:r>
      <w:r>
        <w:rPr>
          <w:rFonts w:eastAsia="宋体"/>
        </w:rPr>
        <w:t xml:space="preserve">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based on the report from remote UE as well as the channel condition between relay UE and gNB.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elay UE, which can include at least Uu RLC channel configuration for relaying, and bearer mapping</w:t>
      </w:r>
      <w:r>
        <w:rPr>
          <w:rFonts w:hint="eastAsia" w:eastAsia="宋体"/>
          <w:lang w:val="en-US" w:eastAsia="zh-CN"/>
        </w:rPr>
        <w:t xml:space="preserve"> between remote UE</w:t>
      </w:r>
      <w:r>
        <w:rPr>
          <w:rFonts w:hint="default" w:eastAsia="宋体"/>
          <w:lang w:val="en-US" w:eastAsia="zh-CN"/>
        </w:rPr>
        <w:t>’</w:t>
      </w:r>
      <w:r>
        <w:rPr>
          <w:rFonts w:hint="eastAsia" w:eastAsia="宋体"/>
          <w:lang w:val="en-US" w:eastAsia="zh-CN"/>
        </w:rPr>
        <w:t>s RB and Uu RLC channel</w:t>
      </w:r>
      <w:r>
        <w:rPr>
          <w:rFonts w:eastAsia="宋体"/>
        </w:rPr>
        <w:t xml:space="preserve">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at least </w:t>
      </w:r>
      <w:r>
        <w:rPr>
          <w:rFonts w:hint="eastAsia" w:eastAsia="宋体"/>
          <w:lang w:val="en-US" w:eastAsia="zh-CN"/>
        </w:rPr>
        <w:t>the r</w:t>
      </w:r>
      <w:r>
        <w:rPr>
          <w:rFonts w:eastAsia="宋体"/>
        </w:rPr>
        <w:t>elay UE ID</w:t>
      </w:r>
      <w:r>
        <w:rPr>
          <w:rFonts w:hint="eastAsia" w:eastAsia="宋体"/>
          <w:lang w:val="en-US" w:eastAsia="zh-CN"/>
        </w:rPr>
        <w:t xml:space="preserve"> selected for aggregation </w:t>
      </w:r>
      <w:r>
        <w:rPr>
          <w:rFonts w:eastAsia="宋体"/>
        </w:rPr>
        <w:t xml:space="preserve">and the associated </w:t>
      </w:r>
      <w:r>
        <w:rPr>
          <w:rFonts w:hint="eastAsia" w:eastAsia="宋体"/>
          <w:lang w:val="en-US" w:eastAsia="zh-CN"/>
        </w:rPr>
        <w:t>indirect/split bearer configuration</w:t>
      </w:r>
      <w:r>
        <w:rPr>
          <w:rFonts w:eastAsia="宋体"/>
        </w:rPr>
        <w:t xml:space="preserve">. </w:t>
      </w:r>
    </w:p>
    <w:p>
      <w:pPr>
        <w:pStyle w:val="119"/>
        <w:jc w:val="both"/>
        <w:rPr>
          <w:rFonts w:eastAsia="宋体"/>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p>
    <w:p>
      <w:pPr>
        <w:pStyle w:val="119"/>
        <w:jc w:val="both"/>
        <w:rPr>
          <w:rFonts w:hint="eastAsia" w:eastAsia="宋体"/>
          <w:lang w:val="en-US" w:eastAsia="zh-CN"/>
        </w:rPr>
      </w:pPr>
      <w:r>
        <w:rPr>
          <w:rFonts w:eastAsia="宋体"/>
        </w:rPr>
        <w:t>6.</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119"/>
        <w:ind w:left="200" w:leftChars="0" w:firstLine="0" w:firstLineChars="0"/>
        <w:jc w:val="both"/>
        <w:rPr>
          <w:rFonts w:hint="eastAsia"/>
          <w:lang w:val="en-US" w:eastAsia="zh-CN"/>
        </w:rPr>
      </w:pPr>
      <w:r>
        <w:rPr>
          <w:rFonts w:hint="eastAsia" w:eastAsia="宋体"/>
          <w:lang w:val="en-US" w:eastAsia="zh-CN"/>
        </w:rPr>
        <w:t>On the other hand, for the remote UE has been configured with both direct and indirect path, t</w:t>
      </w:r>
      <w:r>
        <w:rPr>
          <w:rFonts w:hint="eastAsia"/>
          <w:lang w:val="en-US" w:eastAsia="zh-CN"/>
        </w:rPr>
        <w:t xml:space="preserve">he gNB may decide to the release the indirect path because the channel condition with relay UE become poor or the QoS flow for the remote UE does not requires the multi-path transmission. In this case, the gNB may decide to the release the indirect path. gNB may send the RRCReconfiguration message to remote UE and relay UE respectively to remove the indirect/split bearer and the bearer mapping configuration.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5: It is suggested to capture the indirect path addition signalling procedure for scenario 2.</w:t>
      </w:r>
    </w:p>
    <w:p>
      <w:pPr>
        <w:rPr>
          <w:rFonts w:hint="eastAsia"/>
          <w:lang w:val="en-US" w:eastAsia="zh-CN"/>
        </w:rPr>
      </w:pPr>
    </w:p>
    <w:p>
      <w:pPr>
        <w:rPr>
          <w:rFonts w:hint="eastAsia"/>
          <w:lang w:val="en-US" w:eastAsia="zh-CN"/>
        </w:rPr>
      </w:pPr>
    </w:p>
    <w:p>
      <w:pPr>
        <w:pStyle w:val="4"/>
        <w:bidi w:val="0"/>
        <w:rPr>
          <w:rFonts w:hint="eastAsia"/>
          <w:lang w:val="en-US" w:eastAsia="zh-CN"/>
        </w:rPr>
      </w:pPr>
      <w:r>
        <w:rPr>
          <w:rFonts w:hint="eastAsia"/>
          <w:lang w:val="en-US" w:eastAsia="zh-CN"/>
        </w:rPr>
        <w:t>Other</w:t>
      </w:r>
      <w:bookmarkStart w:id="3" w:name="_GoBack"/>
      <w:bookmarkEnd w:id="3"/>
      <w:r>
        <w:rPr>
          <w:rFonts w:hint="eastAsia"/>
          <w:lang w:val="en-US" w:eastAsia="zh-CN"/>
        </w:rPr>
        <w:t xml:space="preserve"> considerations for control plane</w:t>
      </w:r>
    </w:p>
    <w:p>
      <w:pPr>
        <w:numPr>
          <w:ilvl w:val="0"/>
          <w:numId w:val="0"/>
        </w:numPr>
        <w:bidi w:val="0"/>
        <w:ind w:leftChars="0"/>
        <w:jc w:val="both"/>
        <w:rPr>
          <w:rFonts w:hint="default"/>
          <w:b w:val="0"/>
          <w:bCs w:val="0"/>
          <w:lang w:val="en-US" w:eastAsia="zh-CN"/>
        </w:rPr>
      </w:pPr>
      <w:r>
        <w:rPr>
          <w:rFonts w:hint="eastAsia"/>
          <w:b w:val="0"/>
          <w:bCs w:val="0"/>
          <w:lang w:val="en-US" w:eastAsia="zh-CN"/>
        </w:rPr>
        <w:t xml:space="preserve">As discussed before, majority companies suggest that the remote UE can only use the direct path for the RRC connection establishment. </w:t>
      </w:r>
      <w:r>
        <w:rPr>
          <w:rFonts w:hint="eastAsia"/>
          <w:lang w:val="en-US" w:eastAsia="zh-CN"/>
        </w:rPr>
        <w:t xml:space="preserve">Once the RRC connection is established, the remote UE may regard the serving cell for the RRC establishment as PCell. On the other hand, after the indirect path is also configured for remote UE, which path is used for the SRB message transmission can be based on whether the SRB is configured as direct bearer, indirect bearer or split bearer. For the inter-cell multi-path scenario, the other serving cell for the indirect path configured by the gNB can be regarded as secondary cell for multi-path. </w:t>
      </w:r>
    </w:p>
    <w:p>
      <w:pPr>
        <w:numPr>
          <w:ilvl w:val="0"/>
          <w:numId w:val="0"/>
        </w:numPr>
        <w:bidi w:val="0"/>
        <w:ind w:leftChars="0"/>
        <w:jc w:val="both"/>
        <w:rPr>
          <w:rFonts w:hint="eastAsia"/>
          <w:lang w:val="en-US" w:eastAsia="zh-CN"/>
        </w:rPr>
      </w:pPr>
      <w:r>
        <w:rPr>
          <w:rFonts w:hint="eastAsia"/>
          <w:lang w:val="en-US" w:eastAsia="zh-CN"/>
        </w:rPr>
        <w:t xml:space="preserve">Different from Scenario 1, remote UE only need to perform RLM on direct path for scenario 2. It is assumed that the UE-UE connection is ideal connection so it always works well. However, the RLF between relay UE and gNB may be detected by relay UE. In this case, relay UE may perform its radio link recovery for itself. When RLF is detected on direct path, it is not clear if the multi-path remote UE may send the direct path failure information to gNB via the indirect path. Suppose the fast recovery is supported, Only if both paths are not available or suspended, the remote UE may perform the RRC re-establishment via direct path. </w:t>
      </w:r>
    </w:p>
    <w:p>
      <w:pPr>
        <w:numPr>
          <w:ilvl w:val="0"/>
          <w:numId w:val="0"/>
        </w:numPr>
        <w:bidi w:val="0"/>
        <w:ind w:leftChars="0"/>
        <w:jc w:val="both"/>
        <w:rPr>
          <w:rFonts w:hint="eastAsia"/>
          <w:lang w:val="en-US" w:eastAsia="zh-CN"/>
        </w:rPr>
      </w:pPr>
      <w:r>
        <w:rPr>
          <w:rFonts w:hint="eastAsia"/>
          <w:b/>
          <w:bCs/>
          <w:lang w:val="en-US" w:eastAsia="zh-CN"/>
        </w:rPr>
        <w:t xml:space="preserve">Proposal 6: For scenario 2, the remote UE can only perform both RRC establishment and reestablishment via direct path. </w:t>
      </w:r>
    </w:p>
    <w:p>
      <w:pPr>
        <w:numPr>
          <w:ilvl w:val="0"/>
          <w:numId w:val="0"/>
        </w:numPr>
        <w:bidi w:val="0"/>
        <w:ind w:leftChars="0"/>
        <w:jc w:val="both"/>
        <w:rPr>
          <w:rFonts w:hint="eastAsia"/>
          <w:b/>
          <w:bCs/>
          <w:lang w:val="en-US" w:eastAsia="zh-CN"/>
        </w:rPr>
      </w:pPr>
      <w:r>
        <w:rPr>
          <w:rFonts w:hint="eastAsia"/>
          <w:b/>
          <w:bCs/>
          <w:lang w:val="en-US" w:eastAsia="zh-CN"/>
        </w:rPr>
        <w:t>Proposal 7: For scenario 2, the remote UE only need to perform RLM on direct path.  It is FFS whether the fast RLF recovery is supported when RLF is detected on direct path.</w:t>
      </w:r>
    </w:p>
    <w:p>
      <w:pPr>
        <w:numPr>
          <w:ilvl w:val="0"/>
          <w:numId w:val="0"/>
        </w:numPr>
        <w:bidi w:val="0"/>
        <w:ind w:leftChars="0"/>
        <w:jc w:val="both"/>
        <w:rPr>
          <w:rFonts w:hint="default"/>
          <w:b w:val="0"/>
          <w:bCs w:val="0"/>
          <w:lang w:val="en-US" w:eastAsia="zh-CN"/>
        </w:rPr>
      </w:pPr>
      <w:r>
        <w:rPr>
          <w:rFonts w:hint="eastAsia"/>
          <w:b w:val="0"/>
          <w:bCs w:val="0"/>
          <w:lang w:val="en-US" w:eastAsia="zh-CN"/>
        </w:rPr>
        <w:t>With regard to the system information, it seems that the remote UE only need to acquire it via direct path for scenario 2.  Even f</w:t>
      </w:r>
      <w:r>
        <w:rPr>
          <w:rFonts w:hint="eastAsia"/>
          <w:lang w:val="en-US" w:eastAsia="zh-CN"/>
        </w:rPr>
        <w:t xml:space="preserve">or the inter-cell multi-path, it is not necessary for multi-path remote UE to acquire the system information of serving cell of indirect path since the remote UE anyway need to keep the direct path and perform RRC establishment/re-establishment via direct path when necessary. </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8: For scenario 2, remote UE only need to receive system information from direct path. </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scenario 2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numPr>
          <w:ilvl w:val="0"/>
          <w:numId w:val="0"/>
        </w:numPr>
        <w:bidi w:val="0"/>
        <w:ind w:leftChars="0"/>
        <w:jc w:val="both"/>
        <w:rPr>
          <w:rFonts w:hint="eastAsia"/>
          <w:b/>
          <w:bCs/>
          <w:lang w:val="en-US" w:eastAsia="zh-CN"/>
        </w:rPr>
      </w:pPr>
      <w:r>
        <w:rPr>
          <w:rFonts w:hint="eastAsia"/>
          <w:b/>
          <w:bCs/>
          <w:lang w:val="en-US" w:eastAsia="zh-CN"/>
        </w:rPr>
        <w:t xml:space="preserve">Proposal 1: The ADAPT layer over Uu interface is not needed for Scenario 2. </w:t>
      </w:r>
    </w:p>
    <w:p>
      <w:pPr>
        <w:rPr>
          <w:rFonts w:hint="eastAsia"/>
          <w:b/>
          <w:bCs/>
          <w:lang w:val="en-US" w:eastAsia="zh-CN"/>
        </w:rPr>
      </w:pPr>
      <w:r>
        <w:rPr>
          <w:rFonts w:hint="eastAsia"/>
          <w:b/>
          <w:bCs/>
          <w:lang w:val="en-US" w:eastAsia="zh-CN"/>
        </w:rPr>
        <w:t xml:space="preserve">Proposal 2: RAN2 to consider the ADAPT layer over internal interface for the inter-operability purpose. </w:t>
      </w:r>
    </w:p>
    <w:p>
      <w:pPr>
        <w:rPr>
          <w:rFonts w:hint="eastAsia"/>
          <w:b/>
          <w:bCs/>
          <w:lang w:val="en-US" w:eastAsia="zh-CN"/>
        </w:rPr>
      </w:pPr>
      <w:r>
        <w:rPr>
          <w:rFonts w:hint="eastAsia"/>
          <w:b/>
          <w:bCs/>
          <w:lang w:val="en-US" w:eastAsia="zh-CN"/>
        </w:rPr>
        <w:t xml:space="preserve">Proposal 3: It is necessary for remote UE to report the candidate relay UE information to gNB, which may assist the gNB to configure the UE aggregation operation.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highlight w:val="none"/>
          <w:lang w:val="en-US" w:eastAsia="zh-CN"/>
        </w:rPr>
      </w:pPr>
      <w:r>
        <w:rPr>
          <w:rFonts w:hint="eastAsia"/>
          <w:b/>
          <w:bCs/>
          <w:highlight w:val="none"/>
          <w:lang w:val="en-US" w:eastAsia="zh-CN"/>
        </w:rPr>
        <w:t>Proposal 4: It is suggested to only consider the case A (</w:t>
      </w:r>
      <w:r>
        <w:rPr>
          <w:rFonts w:eastAsia="Malgun Gothic"/>
          <w:b/>
          <w:bCs/>
          <w:lang w:eastAsia="ko-KR"/>
        </w:rPr>
        <w:t>The remote UE configured only on the direct path adds the indirect path under the same gNB</w:t>
      </w:r>
      <w:r>
        <w:rPr>
          <w:rFonts w:hint="eastAsia"/>
          <w:b/>
          <w:bCs/>
          <w:highlight w:val="none"/>
          <w:lang w:val="en-US" w:eastAsia="zh-CN"/>
        </w:rPr>
        <w:t>) and case C (</w:t>
      </w:r>
      <w:r>
        <w:rPr>
          <w:rFonts w:eastAsia="Malgun Gothic"/>
          <w:b/>
          <w:bCs/>
          <w:lang w:eastAsia="ko-KR"/>
        </w:rPr>
        <w:t>The remote UE configured with multi-path releases the indirect path</w:t>
      </w:r>
      <w:r>
        <w:rPr>
          <w:rFonts w:hint="eastAsia"/>
          <w:b/>
          <w:bCs/>
          <w:highlight w:val="none"/>
          <w:lang w:val="en-US" w:eastAsia="zh-CN"/>
        </w:rPr>
        <w:t>) for the path configuration of scenario 2.</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5: It is suggested to capture the indirect path addition signalling procedure for scenario 2.</w:t>
      </w:r>
    </w:p>
    <w:p>
      <w:pPr>
        <w:numPr>
          <w:ilvl w:val="0"/>
          <w:numId w:val="0"/>
        </w:numPr>
        <w:bidi w:val="0"/>
        <w:ind w:leftChars="0"/>
        <w:jc w:val="both"/>
        <w:rPr>
          <w:rFonts w:hint="eastAsia"/>
          <w:lang w:val="en-US" w:eastAsia="zh-CN"/>
        </w:rPr>
      </w:pPr>
      <w:r>
        <w:rPr>
          <w:rFonts w:hint="eastAsia"/>
          <w:b/>
          <w:bCs/>
          <w:lang w:val="en-US" w:eastAsia="zh-CN"/>
        </w:rPr>
        <w:t xml:space="preserve">Proposal 6: For scenario 2, the remote UE can only perform both RRC establishment and reestablishment via direct path. </w:t>
      </w:r>
    </w:p>
    <w:p>
      <w:pPr>
        <w:numPr>
          <w:ilvl w:val="0"/>
          <w:numId w:val="0"/>
        </w:numPr>
        <w:bidi w:val="0"/>
        <w:ind w:leftChars="0"/>
        <w:jc w:val="both"/>
        <w:rPr>
          <w:rFonts w:hint="eastAsia"/>
          <w:b/>
          <w:bCs/>
          <w:lang w:val="en-US" w:eastAsia="zh-CN"/>
        </w:rPr>
      </w:pPr>
      <w:r>
        <w:rPr>
          <w:rFonts w:hint="eastAsia"/>
          <w:b/>
          <w:bCs/>
          <w:lang w:val="en-US" w:eastAsia="zh-CN"/>
        </w:rPr>
        <w:t>Proposal 7: For scenario 2, the remote UE only need to perform RLM on direct path.  It is FFS whether the fast RLF recovery is supported when RLF is detected on direct path.</w:t>
      </w:r>
    </w:p>
    <w:p>
      <w:pPr>
        <w:numPr>
          <w:ilvl w:val="-1"/>
          <w:numId w:val="0"/>
        </w:numPr>
        <w:bidi w:val="0"/>
        <w:ind w:left="0" w:leftChars="0" w:firstLine="0" w:firstLineChars="0"/>
        <w:jc w:val="both"/>
        <w:rPr>
          <w:rFonts w:hint="default"/>
          <w:b/>
          <w:bCs/>
          <w:lang w:val="en-US" w:eastAsia="zh-CN"/>
        </w:rPr>
      </w:pPr>
      <w:r>
        <w:rPr>
          <w:rFonts w:hint="eastAsia"/>
          <w:b/>
          <w:bCs/>
          <w:lang w:val="en-US" w:eastAsia="zh-CN"/>
        </w:rPr>
        <w:t xml:space="preserve">Proposal 8: For scenario 2, remote UE only need to receive system information from direct path. </w:t>
      </w:r>
    </w:p>
    <w:p>
      <w:pPr>
        <w:pStyle w:val="2"/>
        <w:rPr>
          <w:rFonts w:eastAsia="宋体"/>
          <w:lang w:eastAsia="zh-CN"/>
        </w:rPr>
      </w:pPr>
      <w:r>
        <w:rPr>
          <w:rFonts w:hint="eastAsia" w:eastAsia="宋体"/>
          <w:lang w:eastAsia="zh-CN"/>
        </w:rPr>
        <w:t>Reference</w:t>
      </w:r>
    </w:p>
    <w:p>
      <w:pPr>
        <w:numPr>
          <w:ilvl w:val="0"/>
          <w:numId w:val="13"/>
        </w:numPr>
        <w:rPr>
          <w:rFonts w:hint="default"/>
          <w:sz w:val="20"/>
          <w:szCs w:val="20"/>
        </w:rPr>
      </w:pPr>
      <w:r>
        <w:rPr>
          <w:rFonts w:hint="eastAsia"/>
          <w:sz w:val="20"/>
          <w:szCs w:val="20"/>
          <w:lang w:val="en-US" w:eastAsia="zh-CN"/>
        </w:rPr>
        <w:t>RAN2#119 Chairman notes.</w:t>
      </w:r>
    </w:p>
    <w:p>
      <w:pPr>
        <w:rPr>
          <w:rFonts w:hint="default"/>
          <w:lang w:val="en-US" w:eastAsia="zh-CN"/>
        </w:rPr>
      </w:pPr>
      <w:r>
        <w:rPr>
          <w:rFonts w:hint="eastAsia"/>
          <w:lang w:val="en-US" w:eastAsia="zh-CN"/>
        </w:rPr>
        <w:t xml:space="preserve">[2] post-meeting multi-path email discussion report. </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E07FE"/>
    <w:rsid w:val="02B5652D"/>
    <w:rsid w:val="02CB0E0D"/>
    <w:rsid w:val="02D8526C"/>
    <w:rsid w:val="02EB38B9"/>
    <w:rsid w:val="02EE0E74"/>
    <w:rsid w:val="02F22456"/>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904624"/>
    <w:rsid w:val="039F105A"/>
    <w:rsid w:val="03A77CDB"/>
    <w:rsid w:val="03AD7917"/>
    <w:rsid w:val="03C71ADF"/>
    <w:rsid w:val="03CF66D4"/>
    <w:rsid w:val="03D4423A"/>
    <w:rsid w:val="03DB11E2"/>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9048B0"/>
    <w:rsid w:val="079506D6"/>
    <w:rsid w:val="079D224E"/>
    <w:rsid w:val="07A10EF9"/>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8870BE"/>
    <w:rsid w:val="08946327"/>
    <w:rsid w:val="08991A37"/>
    <w:rsid w:val="08A3261C"/>
    <w:rsid w:val="08A55570"/>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1B7692"/>
    <w:rsid w:val="0D25736F"/>
    <w:rsid w:val="0D2E50C1"/>
    <w:rsid w:val="0D315A17"/>
    <w:rsid w:val="0D4450E8"/>
    <w:rsid w:val="0D446417"/>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637C2"/>
    <w:rsid w:val="117A5F3A"/>
    <w:rsid w:val="11861AF7"/>
    <w:rsid w:val="11945129"/>
    <w:rsid w:val="119F6317"/>
    <w:rsid w:val="11B311F2"/>
    <w:rsid w:val="11B95C93"/>
    <w:rsid w:val="11C701F1"/>
    <w:rsid w:val="11CF7FCC"/>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E33AC"/>
    <w:rsid w:val="12EF6841"/>
    <w:rsid w:val="12F571E9"/>
    <w:rsid w:val="13080271"/>
    <w:rsid w:val="1311514F"/>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84191"/>
    <w:rsid w:val="14E0314C"/>
    <w:rsid w:val="14E435FC"/>
    <w:rsid w:val="14F45292"/>
    <w:rsid w:val="14F4722B"/>
    <w:rsid w:val="14F65C86"/>
    <w:rsid w:val="14F70046"/>
    <w:rsid w:val="14F76726"/>
    <w:rsid w:val="14FB45CA"/>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63746B"/>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5752A2"/>
    <w:rsid w:val="1E5D25FB"/>
    <w:rsid w:val="1E6471BC"/>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A05A55"/>
    <w:rsid w:val="20BF4FB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505939"/>
    <w:rsid w:val="2A50703B"/>
    <w:rsid w:val="2A516190"/>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E051880"/>
    <w:rsid w:val="2E066B08"/>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2554B"/>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84D5E"/>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520356"/>
    <w:rsid w:val="34527C61"/>
    <w:rsid w:val="34660FEA"/>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A117C3"/>
    <w:rsid w:val="38A81596"/>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320C69"/>
    <w:rsid w:val="3A38627D"/>
    <w:rsid w:val="3A3A7804"/>
    <w:rsid w:val="3A3F482E"/>
    <w:rsid w:val="3A456D61"/>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5EC"/>
    <w:rsid w:val="3D78217F"/>
    <w:rsid w:val="3D7F5027"/>
    <w:rsid w:val="3D822306"/>
    <w:rsid w:val="3D846601"/>
    <w:rsid w:val="3D8D4C5B"/>
    <w:rsid w:val="3D990950"/>
    <w:rsid w:val="3D9B563C"/>
    <w:rsid w:val="3D9F2F43"/>
    <w:rsid w:val="3DA1484A"/>
    <w:rsid w:val="3DB83A86"/>
    <w:rsid w:val="3DD318B1"/>
    <w:rsid w:val="3DD76B16"/>
    <w:rsid w:val="3DEC237A"/>
    <w:rsid w:val="3DEF3E32"/>
    <w:rsid w:val="3DF450ED"/>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353A3"/>
    <w:rsid w:val="44455FAC"/>
    <w:rsid w:val="444855E4"/>
    <w:rsid w:val="4448573B"/>
    <w:rsid w:val="445B0912"/>
    <w:rsid w:val="44682BB3"/>
    <w:rsid w:val="446B24E6"/>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F3495A"/>
    <w:rsid w:val="45FB007C"/>
    <w:rsid w:val="460B0348"/>
    <w:rsid w:val="46125C4E"/>
    <w:rsid w:val="46137091"/>
    <w:rsid w:val="4616701D"/>
    <w:rsid w:val="46186D0F"/>
    <w:rsid w:val="4633441C"/>
    <w:rsid w:val="46363C84"/>
    <w:rsid w:val="463D127A"/>
    <w:rsid w:val="464920FF"/>
    <w:rsid w:val="46507F2F"/>
    <w:rsid w:val="465416E5"/>
    <w:rsid w:val="46581223"/>
    <w:rsid w:val="46591436"/>
    <w:rsid w:val="4661363F"/>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A1131"/>
    <w:rsid w:val="4A117D4D"/>
    <w:rsid w:val="4A1A0CF9"/>
    <w:rsid w:val="4A1C0557"/>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AD29E9"/>
    <w:rsid w:val="4CB05377"/>
    <w:rsid w:val="4CB76C18"/>
    <w:rsid w:val="4CB82F69"/>
    <w:rsid w:val="4CD37FAC"/>
    <w:rsid w:val="4CDE1A0F"/>
    <w:rsid w:val="4CDE566C"/>
    <w:rsid w:val="4CE03B8B"/>
    <w:rsid w:val="4CE567E9"/>
    <w:rsid w:val="4CF826A3"/>
    <w:rsid w:val="4D05508A"/>
    <w:rsid w:val="4D0B7AE4"/>
    <w:rsid w:val="4D0F43B2"/>
    <w:rsid w:val="4D192644"/>
    <w:rsid w:val="4D254D1C"/>
    <w:rsid w:val="4D2D33D9"/>
    <w:rsid w:val="4D2E0D3C"/>
    <w:rsid w:val="4D44167E"/>
    <w:rsid w:val="4D4C1706"/>
    <w:rsid w:val="4D4D3325"/>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BE786F"/>
    <w:rsid w:val="53C74983"/>
    <w:rsid w:val="53D4470B"/>
    <w:rsid w:val="53DC6D63"/>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F757A"/>
    <w:rsid w:val="55837950"/>
    <w:rsid w:val="558576DE"/>
    <w:rsid w:val="5589224B"/>
    <w:rsid w:val="55936FAF"/>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36149E"/>
    <w:rsid w:val="5E377C81"/>
    <w:rsid w:val="5E4359DA"/>
    <w:rsid w:val="5E4F5801"/>
    <w:rsid w:val="5E585E7C"/>
    <w:rsid w:val="5E6030AB"/>
    <w:rsid w:val="5E615A04"/>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54A9B"/>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EF341D"/>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EA3704"/>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40070"/>
    <w:rsid w:val="7B3771C6"/>
    <w:rsid w:val="7B446093"/>
    <w:rsid w:val="7B5114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A02A08"/>
    <w:rsid w:val="7CAF279A"/>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2022-09-30T09:31:49Z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